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36D3" w14:textId="77777777" w:rsidR="00152500" w:rsidRDefault="00785AB0">
      <w:r>
        <w:t>OSAS</w:t>
      </w:r>
    </w:p>
    <w:p w14:paraId="24F229AD" w14:textId="77777777" w:rsidR="00785AB0" w:rsidRDefault="00785AB0">
      <w:r>
        <w:t>Account Payable</w:t>
      </w:r>
      <w:r w:rsidR="004505CE">
        <w:t xml:space="preserve"> or Accounts Receivable</w:t>
      </w:r>
    </w:p>
    <w:p w14:paraId="79359056" w14:textId="77777777" w:rsidR="00785AB0" w:rsidRDefault="00785AB0">
      <w:r>
        <w:t>Fix Open Invoices</w:t>
      </w:r>
    </w:p>
    <w:p w14:paraId="2BE7ACFC" w14:textId="77777777" w:rsidR="004B32E2" w:rsidRDefault="004B32E2"/>
    <w:p w14:paraId="53396478" w14:textId="224334EF" w:rsidR="004B32E2" w:rsidRDefault="004B32E2" w:rsidP="004B32E2">
      <w:pPr>
        <w:jc w:val="left"/>
      </w:pPr>
      <w:r w:rsidRPr="004B32E2">
        <w:rPr>
          <w:highlight w:val="yellow"/>
        </w:rPr>
        <w:t>This is a For Purchase modification.</w:t>
      </w:r>
      <w:r>
        <w:t xml:space="preserve">  </w:t>
      </w:r>
    </w:p>
    <w:p w14:paraId="16EF1FD1" w14:textId="77777777" w:rsidR="00785AB0" w:rsidRDefault="00785AB0" w:rsidP="00785AB0">
      <w:pPr>
        <w:jc w:val="left"/>
      </w:pPr>
    </w:p>
    <w:p w14:paraId="6EA4500B" w14:textId="77777777" w:rsidR="00785AB0" w:rsidRDefault="00785AB0" w:rsidP="00785AB0">
      <w:pPr>
        <w:jc w:val="left"/>
      </w:pPr>
      <w:r>
        <w:t>Fix Open Invoices is just that, a fix to AP/PO</w:t>
      </w:r>
      <w:r w:rsidR="004505CE">
        <w:t xml:space="preserve"> or AR/SO</w:t>
      </w:r>
      <w:r w:rsidR="00F23B7F">
        <w:t xml:space="preserve"> ONLY</w:t>
      </w:r>
      <w:r>
        <w:t xml:space="preserve">.  It does not correct GL, Inventory, Bank Reconciliation, etc.  If you delete an invoice through Fix Open Invoices, there is no audit trail.  </w:t>
      </w:r>
    </w:p>
    <w:p w14:paraId="309F9BE6" w14:textId="77777777" w:rsidR="00F23B7F" w:rsidRDefault="00F23B7F" w:rsidP="00785AB0">
      <w:pPr>
        <w:jc w:val="left"/>
      </w:pPr>
    </w:p>
    <w:p w14:paraId="762CA197" w14:textId="77777777" w:rsidR="00785AB0" w:rsidRDefault="00785AB0" w:rsidP="00785AB0">
      <w:pPr>
        <w:jc w:val="left"/>
      </w:pPr>
      <w:r>
        <w:t>Fix Open Invoices is best used for correcting dates</w:t>
      </w:r>
      <w:r w:rsidR="004505CE">
        <w:t>, customer or vendor ID’s, or</w:t>
      </w:r>
      <w:r>
        <w:t xml:space="preserve"> check numbers.  We suggest using caution when correct</w:t>
      </w:r>
      <w:r w:rsidR="00F23B7F">
        <w:t>ing</w:t>
      </w:r>
      <w:r>
        <w:t xml:space="preserve"> amounts or</w:t>
      </w:r>
      <w:r w:rsidR="00782558">
        <w:t xml:space="preserve"> deleting invoices through Fix Open Invoices as the corrections/deletions cannot be </w:t>
      </w:r>
      <w:r w:rsidR="00F23B7F">
        <w:t>traced.</w:t>
      </w:r>
    </w:p>
    <w:p w14:paraId="2940124C" w14:textId="77777777" w:rsidR="00F23B7F" w:rsidRDefault="00F23B7F" w:rsidP="00785AB0">
      <w:pPr>
        <w:jc w:val="left"/>
      </w:pPr>
    </w:p>
    <w:p w14:paraId="1A0AAB94" w14:textId="77777777" w:rsidR="00F23B7F" w:rsidRDefault="00F23B7F" w:rsidP="00785AB0">
      <w:pPr>
        <w:jc w:val="left"/>
      </w:pPr>
      <w:r>
        <w:t>Fix Open Invoices can only be used in Text version, not GUI.</w:t>
      </w:r>
    </w:p>
    <w:p w14:paraId="2665088F" w14:textId="77777777" w:rsidR="00F23B7F" w:rsidRDefault="00F23B7F" w:rsidP="00785AB0">
      <w:pPr>
        <w:jc w:val="left"/>
      </w:pPr>
    </w:p>
    <w:p w14:paraId="0D062DD8" w14:textId="680EBD14" w:rsidR="00F23B7F" w:rsidRDefault="00F23B7F" w:rsidP="00785AB0">
      <w:pPr>
        <w:jc w:val="left"/>
      </w:pPr>
      <w:r>
        <w:t>Go to AP/PO</w:t>
      </w:r>
      <w:r w:rsidR="004505CE">
        <w:t xml:space="preserve"> </w:t>
      </w:r>
      <w:r w:rsidR="0076585E">
        <w:t xml:space="preserve"> </w:t>
      </w:r>
    </w:p>
    <w:p w14:paraId="41196D6B" w14:textId="77777777" w:rsidR="00F23B7F" w:rsidRDefault="00F23B7F" w:rsidP="00785AB0">
      <w:pPr>
        <w:jc w:val="left"/>
      </w:pPr>
      <w:r>
        <w:t>Go to File Maintenance</w:t>
      </w:r>
    </w:p>
    <w:p w14:paraId="07877352" w14:textId="77777777" w:rsidR="00F23B7F" w:rsidRDefault="00F23B7F" w:rsidP="00785AB0">
      <w:pPr>
        <w:jc w:val="left"/>
      </w:pPr>
      <w:r>
        <w:t>Go to Fix Open Invoices</w:t>
      </w:r>
    </w:p>
    <w:p w14:paraId="725FD545" w14:textId="66DB6129" w:rsidR="00F23B7F" w:rsidRDefault="00F23B7F" w:rsidP="00785AB0">
      <w:pPr>
        <w:jc w:val="left"/>
      </w:pPr>
      <w:r>
        <w:t>Vendor ID</w:t>
      </w:r>
      <w:r w:rsidR="0076585E">
        <w:t xml:space="preserve"> </w:t>
      </w:r>
      <w:r>
        <w:t xml:space="preserve">– Enter </w:t>
      </w:r>
      <w:r w:rsidR="004505CE">
        <w:t>ID.</w:t>
      </w:r>
    </w:p>
    <w:p w14:paraId="6185B904" w14:textId="77777777" w:rsidR="00F23B7F" w:rsidRDefault="00F23B7F" w:rsidP="00785AB0">
      <w:pPr>
        <w:jc w:val="left"/>
      </w:pPr>
      <w:r>
        <w:t>Invoice Number – Enter Invoice number or hit F2 and select from the list.</w:t>
      </w:r>
    </w:p>
    <w:p w14:paraId="6217BF85" w14:textId="77777777" w:rsidR="00F23B7F" w:rsidRDefault="00F23B7F" w:rsidP="00785AB0">
      <w:pPr>
        <w:jc w:val="left"/>
      </w:pPr>
      <w:r>
        <w:t>Seq. Number (usually 0)-Normally the sequence number is 000000.  If you have used the same invoice number more than once, the sequence number</w:t>
      </w:r>
      <w:r w:rsidR="00DB0D0D">
        <w:t xml:space="preserve"> will be 00000x (x = the x time the invoice number was used).</w:t>
      </w:r>
    </w:p>
    <w:p w14:paraId="441B2ED4" w14:textId="4FD0BAB8" w:rsidR="00DB0D0D" w:rsidRDefault="00DB0D0D" w:rsidP="00785AB0">
      <w:pPr>
        <w:jc w:val="left"/>
      </w:pPr>
      <w:r>
        <w:t>Once you hit enter, the invoice information will appear at the bottom of the screen.</w:t>
      </w:r>
    </w:p>
    <w:p w14:paraId="159800B5" w14:textId="02D9C699" w:rsidR="0076585E" w:rsidRDefault="0076585E" w:rsidP="00785AB0">
      <w:pPr>
        <w:jc w:val="left"/>
      </w:pPr>
      <w:r>
        <w:rPr>
          <w:noProof/>
        </w:rPr>
        <w:drawing>
          <wp:inline distT="0" distB="0" distL="0" distR="0" wp14:anchorId="77A48384" wp14:editId="0494DA64">
            <wp:extent cx="5943600" cy="3351530"/>
            <wp:effectExtent l="0" t="0" r="0" b="1270"/>
            <wp:docPr id="1" name="Picture 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reemap chart&#10;&#10;Description automatically generated"/>
                    <pic:cNvPicPr/>
                  </pic:nvPicPr>
                  <pic:blipFill>
                    <a:blip r:embed="rId6"/>
                    <a:stretch>
                      <a:fillRect/>
                    </a:stretch>
                  </pic:blipFill>
                  <pic:spPr>
                    <a:xfrm>
                      <a:off x="0" y="0"/>
                      <a:ext cx="5943600" cy="3351530"/>
                    </a:xfrm>
                    <a:prstGeom prst="rect">
                      <a:avLst/>
                    </a:prstGeom>
                  </pic:spPr>
                </pic:pic>
              </a:graphicData>
            </a:graphic>
          </wp:inline>
        </w:drawing>
      </w:r>
    </w:p>
    <w:p w14:paraId="5FA1734A" w14:textId="77777777" w:rsidR="0076585E" w:rsidRDefault="0076585E" w:rsidP="00785AB0">
      <w:pPr>
        <w:jc w:val="left"/>
      </w:pPr>
    </w:p>
    <w:p w14:paraId="74583BEB" w14:textId="77777777" w:rsidR="00DB0D0D" w:rsidRDefault="00DB0D0D" w:rsidP="00785AB0">
      <w:pPr>
        <w:jc w:val="left"/>
      </w:pPr>
      <w:r>
        <w:t>Hit enter to the date field(s) and change as needed then page down.</w:t>
      </w:r>
    </w:p>
    <w:p w14:paraId="77FFAD50" w14:textId="77777777" w:rsidR="00DB0D0D" w:rsidRDefault="00DB0D0D" w:rsidP="00785AB0">
      <w:pPr>
        <w:jc w:val="left"/>
      </w:pPr>
      <w:r>
        <w:t xml:space="preserve">     Or</w:t>
      </w:r>
    </w:p>
    <w:p w14:paraId="26A8DB83" w14:textId="77777777" w:rsidR="00DB0D0D" w:rsidRDefault="00DB0D0D" w:rsidP="00785AB0">
      <w:pPr>
        <w:jc w:val="left"/>
      </w:pPr>
      <w:r>
        <w:t>Hit enter to the check number field, change as needed then page down.</w:t>
      </w:r>
    </w:p>
    <w:p w14:paraId="36F9F766" w14:textId="77777777" w:rsidR="00DB0D0D" w:rsidRDefault="00DB0D0D" w:rsidP="00785AB0">
      <w:pPr>
        <w:jc w:val="left"/>
      </w:pPr>
      <w:r>
        <w:lastRenderedPageBreak/>
        <w:t xml:space="preserve">     Or</w:t>
      </w:r>
    </w:p>
    <w:p w14:paraId="2E94D07C" w14:textId="77777777" w:rsidR="00DB0D0D" w:rsidRDefault="00DB0D0D" w:rsidP="00785AB0">
      <w:pPr>
        <w:jc w:val="left"/>
      </w:pPr>
      <w:r>
        <w:t>Hit enter to an amount field, change as needed then page down (this will not update GL).</w:t>
      </w:r>
    </w:p>
    <w:p w14:paraId="1E0EE304" w14:textId="77777777" w:rsidR="00DB0D0D" w:rsidRDefault="00DB0D0D" w:rsidP="00785AB0">
      <w:pPr>
        <w:jc w:val="left"/>
      </w:pPr>
      <w:r>
        <w:t xml:space="preserve">     Or</w:t>
      </w:r>
    </w:p>
    <w:p w14:paraId="3C27CC3F" w14:textId="2115C6F6" w:rsidR="00DB0D0D" w:rsidRDefault="00DB0D0D" w:rsidP="00785AB0">
      <w:pPr>
        <w:jc w:val="left"/>
      </w:pPr>
      <w:r>
        <w:t xml:space="preserve">Up arrow to the Vendor ID, change </w:t>
      </w:r>
      <w:r w:rsidR="0076585E">
        <w:t xml:space="preserve">to Vendor ID </w:t>
      </w:r>
      <w:r>
        <w:t>as needed then page down.  This is useful if you enter an invoice to the wrong vendor and need to change it</w:t>
      </w:r>
      <w:r w:rsidR="004505CE">
        <w:t>.</w:t>
      </w:r>
      <w:r>
        <w:t xml:space="preserve">  AP history is not updated.</w:t>
      </w:r>
    </w:p>
    <w:p w14:paraId="4E9071D7" w14:textId="166C252B" w:rsidR="0076585E" w:rsidRDefault="0076585E" w:rsidP="00785AB0">
      <w:pPr>
        <w:jc w:val="left"/>
      </w:pPr>
    </w:p>
    <w:p w14:paraId="41721209" w14:textId="77777777" w:rsidR="0076585E" w:rsidRDefault="0076585E" w:rsidP="0076585E">
      <w:pPr>
        <w:jc w:val="left"/>
      </w:pPr>
    </w:p>
    <w:p w14:paraId="10B04D7C" w14:textId="533C0797" w:rsidR="0076585E" w:rsidRDefault="0076585E" w:rsidP="0076585E">
      <w:pPr>
        <w:jc w:val="left"/>
      </w:pPr>
      <w:r>
        <w:t xml:space="preserve">Go to AR/SO  </w:t>
      </w:r>
    </w:p>
    <w:p w14:paraId="56993B4D" w14:textId="77777777" w:rsidR="0076585E" w:rsidRDefault="0076585E" w:rsidP="0076585E">
      <w:pPr>
        <w:jc w:val="left"/>
      </w:pPr>
      <w:r>
        <w:t>Go to File Maintenance</w:t>
      </w:r>
    </w:p>
    <w:p w14:paraId="4F84EE16" w14:textId="77777777" w:rsidR="0076585E" w:rsidRDefault="0076585E" w:rsidP="0076585E">
      <w:pPr>
        <w:jc w:val="left"/>
      </w:pPr>
      <w:r>
        <w:t>Go to Fix Open Invoices</w:t>
      </w:r>
    </w:p>
    <w:p w14:paraId="39AE9829" w14:textId="6C6B1E2E" w:rsidR="0076585E" w:rsidRDefault="0076585E" w:rsidP="0076585E">
      <w:pPr>
        <w:jc w:val="left"/>
      </w:pPr>
      <w:r>
        <w:t>Customer ID – Enter ID.</w:t>
      </w:r>
    </w:p>
    <w:p w14:paraId="7A103262" w14:textId="5A3C33D9" w:rsidR="0076585E" w:rsidRDefault="0076585E" w:rsidP="0076585E">
      <w:pPr>
        <w:jc w:val="left"/>
      </w:pPr>
      <w:r>
        <w:t>Invoice Number – Enter Invoice number or hit F2 and select from the list.</w:t>
      </w:r>
    </w:p>
    <w:p w14:paraId="529DF003" w14:textId="2B7F36E5" w:rsidR="0076585E" w:rsidRDefault="0076585E" w:rsidP="0076585E">
      <w:pPr>
        <w:jc w:val="left"/>
      </w:pPr>
      <w:r>
        <w:t>Type Code – 1</w:t>
      </w:r>
      <w:r w:rsidR="007C48B5">
        <w:t xml:space="preserve"> if an invoice, 5 if a credit memo, 7 if a payment.</w:t>
      </w:r>
    </w:p>
    <w:p w14:paraId="7C03CA71" w14:textId="3F49E6C1" w:rsidR="0076585E" w:rsidRDefault="0076585E" w:rsidP="0076585E">
      <w:pPr>
        <w:jc w:val="left"/>
      </w:pPr>
      <w:r>
        <w:rPr>
          <w:noProof/>
        </w:rPr>
        <w:drawing>
          <wp:inline distT="0" distB="0" distL="0" distR="0" wp14:anchorId="11266005" wp14:editId="083E547F">
            <wp:extent cx="5915025" cy="3562350"/>
            <wp:effectExtent l="0" t="0" r="9525" b="0"/>
            <wp:docPr id="2" name="Picture 2"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reemap chart&#10;&#10;Description automatically generated"/>
                    <pic:cNvPicPr/>
                  </pic:nvPicPr>
                  <pic:blipFill>
                    <a:blip r:embed="rId7"/>
                    <a:stretch>
                      <a:fillRect/>
                    </a:stretch>
                  </pic:blipFill>
                  <pic:spPr>
                    <a:xfrm>
                      <a:off x="0" y="0"/>
                      <a:ext cx="5915025" cy="3562350"/>
                    </a:xfrm>
                    <a:prstGeom prst="rect">
                      <a:avLst/>
                    </a:prstGeom>
                  </pic:spPr>
                </pic:pic>
              </a:graphicData>
            </a:graphic>
          </wp:inline>
        </w:drawing>
      </w:r>
    </w:p>
    <w:p w14:paraId="46F3A34A" w14:textId="77777777" w:rsidR="0076585E" w:rsidRDefault="0076585E" w:rsidP="0076585E">
      <w:pPr>
        <w:jc w:val="left"/>
      </w:pPr>
    </w:p>
    <w:p w14:paraId="5A69E378" w14:textId="77777777" w:rsidR="0076585E" w:rsidRDefault="0076585E" w:rsidP="0076585E">
      <w:pPr>
        <w:jc w:val="left"/>
      </w:pPr>
      <w:r>
        <w:t>Seq. Number (usually 0)-Normally the sequence number is 000000.  If you have used the same invoice number more than once, the sequence number will be 00000x (x = the x time the invoice number was used).</w:t>
      </w:r>
    </w:p>
    <w:p w14:paraId="5FA852A4" w14:textId="77777777" w:rsidR="007C48B5" w:rsidRDefault="007C48B5" w:rsidP="0076585E">
      <w:pPr>
        <w:jc w:val="left"/>
      </w:pPr>
    </w:p>
    <w:p w14:paraId="1339D9AF" w14:textId="77777777" w:rsidR="007C48B5" w:rsidRDefault="007C48B5" w:rsidP="0076585E">
      <w:pPr>
        <w:jc w:val="left"/>
      </w:pPr>
    </w:p>
    <w:p w14:paraId="7673E233" w14:textId="77777777" w:rsidR="007C48B5" w:rsidRDefault="007C48B5" w:rsidP="0076585E">
      <w:pPr>
        <w:jc w:val="left"/>
      </w:pPr>
    </w:p>
    <w:p w14:paraId="2C5E7A22" w14:textId="77777777" w:rsidR="007C48B5" w:rsidRDefault="007C48B5" w:rsidP="0076585E">
      <w:pPr>
        <w:jc w:val="left"/>
      </w:pPr>
    </w:p>
    <w:p w14:paraId="35A28A89" w14:textId="77777777" w:rsidR="007C48B5" w:rsidRDefault="007C48B5" w:rsidP="0076585E">
      <w:pPr>
        <w:jc w:val="left"/>
      </w:pPr>
    </w:p>
    <w:p w14:paraId="7C3C3413" w14:textId="77777777" w:rsidR="007C48B5" w:rsidRDefault="007C48B5" w:rsidP="0076585E">
      <w:pPr>
        <w:jc w:val="left"/>
      </w:pPr>
    </w:p>
    <w:p w14:paraId="1324ACF8" w14:textId="77777777" w:rsidR="007C48B5" w:rsidRDefault="007C48B5" w:rsidP="0076585E">
      <w:pPr>
        <w:jc w:val="left"/>
      </w:pPr>
    </w:p>
    <w:p w14:paraId="555E7EF9" w14:textId="77777777" w:rsidR="007C48B5" w:rsidRDefault="007C48B5" w:rsidP="0076585E">
      <w:pPr>
        <w:jc w:val="left"/>
      </w:pPr>
    </w:p>
    <w:p w14:paraId="3BA1C6CA" w14:textId="77777777" w:rsidR="007C48B5" w:rsidRDefault="007C48B5" w:rsidP="0076585E">
      <w:pPr>
        <w:jc w:val="left"/>
      </w:pPr>
    </w:p>
    <w:p w14:paraId="58B7B5F8" w14:textId="77777777" w:rsidR="007C48B5" w:rsidRDefault="007C48B5" w:rsidP="0076585E">
      <w:pPr>
        <w:jc w:val="left"/>
      </w:pPr>
    </w:p>
    <w:p w14:paraId="3D02129E" w14:textId="77777777" w:rsidR="007C48B5" w:rsidRDefault="007C48B5" w:rsidP="0076585E">
      <w:pPr>
        <w:jc w:val="left"/>
      </w:pPr>
    </w:p>
    <w:p w14:paraId="3DF6325A" w14:textId="77777777" w:rsidR="007C48B5" w:rsidRDefault="007C48B5" w:rsidP="0076585E">
      <w:pPr>
        <w:jc w:val="left"/>
      </w:pPr>
    </w:p>
    <w:p w14:paraId="2B4854D4" w14:textId="13910840" w:rsidR="0076585E" w:rsidRDefault="0076585E" w:rsidP="0076585E">
      <w:pPr>
        <w:jc w:val="left"/>
      </w:pPr>
      <w:r>
        <w:t>Once you hit enter, the invoice information will appear at the bottom of the screen.</w:t>
      </w:r>
    </w:p>
    <w:p w14:paraId="54F3D7CE" w14:textId="202FB54D" w:rsidR="0076585E" w:rsidRDefault="0076585E" w:rsidP="0076585E">
      <w:pPr>
        <w:jc w:val="left"/>
      </w:pPr>
      <w:r>
        <w:t>AR/SO-</w:t>
      </w:r>
      <w:r w:rsidR="007C48B5">
        <w:t xml:space="preserve"> Prompt will display at the bottom of the screen ‘</w:t>
      </w:r>
      <w:r>
        <w:t>Do you want to delete this invoice</w:t>
      </w:r>
      <w:r w:rsidR="007C48B5">
        <w:t>?’</w:t>
      </w:r>
      <w:r>
        <w:t xml:space="preserve"> – Always answer NO.</w:t>
      </w:r>
    </w:p>
    <w:p w14:paraId="614B130D" w14:textId="77777777" w:rsidR="007C48B5" w:rsidRDefault="007C48B5" w:rsidP="0076585E">
      <w:pPr>
        <w:jc w:val="left"/>
      </w:pPr>
    </w:p>
    <w:p w14:paraId="4DDA90DA" w14:textId="187B5C0D" w:rsidR="0076585E" w:rsidRDefault="007C48B5" w:rsidP="00785AB0">
      <w:pPr>
        <w:jc w:val="left"/>
      </w:pPr>
      <w:r>
        <w:rPr>
          <w:noProof/>
        </w:rPr>
        <w:drawing>
          <wp:inline distT="0" distB="0" distL="0" distR="0" wp14:anchorId="05ED0417" wp14:editId="70C293FC">
            <wp:extent cx="5934075" cy="3581400"/>
            <wp:effectExtent l="0" t="0" r="9525" b="0"/>
            <wp:docPr id="3" name="Picture 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reemap chart&#10;&#10;Description automatically generated"/>
                    <pic:cNvPicPr/>
                  </pic:nvPicPr>
                  <pic:blipFill>
                    <a:blip r:embed="rId8"/>
                    <a:stretch>
                      <a:fillRect/>
                    </a:stretch>
                  </pic:blipFill>
                  <pic:spPr>
                    <a:xfrm>
                      <a:off x="0" y="0"/>
                      <a:ext cx="5934075" cy="3581400"/>
                    </a:xfrm>
                    <a:prstGeom prst="rect">
                      <a:avLst/>
                    </a:prstGeom>
                  </pic:spPr>
                </pic:pic>
              </a:graphicData>
            </a:graphic>
          </wp:inline>
        </w:drawing>
      </w:r>
    </w:p>
    <w:p w14:paraId="4F871E7C" w14:textId="0DA96AFE" w:rsidR="007C48B5" w:rsidRDefault="007C48B5" w:rsidP="00785AB0">
      <w:pPr>
        <w:jc w:val="left"/>
      </w:pPr>
    </w:p>
    <w:p w14:paraId="6AF4CFD9" w14:textId="77777777" w:rsidR="007C48B5" w:rsidRDefault="007C48B5" w:rsidP="007C48B5">
      <w:pPr>
        <w:jc w:val="left"/>
      </w:pPr>
      <w:r>
        <w:t>Hit enter to the date field(s) and change as needed then page down.</w:t>
      </w:r>
    </w:p>
    <w:p w14:paraId="4CD6A7D9" w14:textId="77777777" w:rsidR="007C48B5" w:rsidRDefault="007C48B5" w:rsidP="007C48B5">
      <w:pPr>
        <w:jc w:val="left"/>
      </w:pPr>
      <w:r>
        <w:t xml:space="preserve">     Or</w:t>
      </w:r>
    </w:p>
    <w:p w14:paraId="61F21EF3" w14:textId="77777777" w:rsidR="007C48B5" w:rsidRDefault="007C48B5" w:rsidP="007C48B5">
      <w:pPr>
        <w:jc w:val="left"/>
      </w:pPr>
      <w:r>
        <w:t>Hit enter to the check number field, change as needed then page down.</w:t>
      </w:r>
    </w:p>
    <w:p w14:paraId="209A386E" w14:textId="77777777" w:rsidR="007C48B5" w:rsidRDefault="007C48B5" w:rsidP="007C48B5">
      <w:pPr>
        <w:jc w:val="left"/>
      </w:pPr>
      <w:r>
        <w:t xml:space="preserve">     Or</w:t>
      </w:r>
    </w:p>
    <w:p w14:paraId="577399DE" w14:textId="07AF340D" w:rsidR="007C48B5" w:rsidRDefault="007C48B5" w:rsidP="007C48B5">
      <w:pPr>
        <w:jc w:val="left"/>
      </w:pPr>
      <w:r>
        <w:t>Hit enter to an amount field, change as needed then page down (this will not update GL and not recommended).</w:t>
      </w:r>
    </w:p>
    <w:p w14:paraId="495ABF92" w14:textId="77777777" w:rsidR="007C48B5" w:rsidRDefault="007C48B5" w:rsidP="007C48B5">
      <w:pPr>
        <w:jc w:val="left"/>
      </w:pPr>
      <w:r>
        <w:t xml:space="preserve">     Or</w:t>
      </w:r>
    </w:p>
    <w:p w14:paraId="39742226" w14:textId="4A4A4ED6" w:rsidR="007C48B5" w:rsidRDefault="007C48B5" w:rsidP="007C48B5">
      <w:pPr>
        <w:jc w:val="left"/>
      </w:pPr>
      <w:r>
        <w:t>Up arrow to the Customer ID, change to Customer ID as needed then page down.  This is useful if you enter an invoice to the wrong customer and need to change it.  A</w:t>
      </w:r>
      <w:r w:rsidR="00771338">
        <w:t>R</w:t>
      </w:r>
      <w:r>
        <w:t xml:space="preserve"> history is not updated.</w:t>
      </w:r>
    </w:p>
    <w:p w14:paraId="676C85ED" w14:textId="77777777" w:rsidR="007C48B5" w:rsidRDefault="007C48B5" w:rsidP="007C48B5">
      <w:pPr>
        <w:jc w:val="left"/>
      </w:pPr>
    </w:p>
    <w:p w14:paraId="377A53FD" w14:textId="77777777" w:rsidR="007C48B5" w:rsidRDefault="007C48B5" w:rsidP="00785AB0">
      <w:pPr>
        <w:jc w:val="left"/>
      </w:pPr>
    </w:p>
    <w:sectPr w:rsidR="007C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B0"/>
    <w:rsid w:val="00152500"/>
    <w:rsid w:val="004505CE"/>
    <w:rsid w:val="004B32E2"/>
    <w:rsid w:val="0076585E"/>
    <w:rsid w:val="00771338"/>
    <w:rsid w:val="00782558"/>
    <w:rsid w:val="00785AB0"/>
    <w:rsid w:val="007C48B5"/>
    <w:rsid w:val="00DB0D0D"/>
    <w:rsid w:val="00EF04EC"/>
    <w:rsid w:val="00F2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029C"/>
  <w15:docId w15:val="{8466AE39-CFC0-4C4A-A58B-8AAD2FE9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97A84-C904-47CF-B050-ACE3DD4DC2F4}">
  <ds:schemaRefs>
    <ds:schemaRef ds:uri="http://schemas.microsoft.com/sharepoint/v3/contenttype/forms"/>
  </ds:schemaRefs>
</ds:datastoreItem>
</file>

<file path=customXml/itemProps2.xml><?xml version="1.0" encoding="utf-8"?>
<ds:datastoreItem xmlns:ds="http://schemas.openxmlformats.org/officeDocument/2006/customXml" ds:itemID="{9C328109-B865-49F5-B56E-B3AB7A6D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d1b-ac1a-4613-9298-c9c773b3dc36"/>
    <ds:schemaRef ds:uri="b6ae1bbf-08ac-4285-9dba-c490ab0b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Faith Ennis</cp:lastModifiedBy>
  <cp:revision>3</cp:revision>
  <dcterms:created xsi:type="dcterms:W3CDTF">2022-05-09T19:02:00Z</dcterms:created>
  <dcterms:modified xsi:type="dcterms:W3CDTF">2023-01-24T16:00:00Z</dcterms:modified>
</cp:coreProperties>
</file>