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A4" w:rsidRDefault="00E153A4" w:rsidP="00E153A4">
      <w:pPr>
        <w:pStyle w:val="NoSpacing"/>
        <w:jc w:val="center"/>
      </w:pPr>
      <w:r>
        <w:t>OSAS</w:t>
      </w:r>
    </w:p>
    <w:p w:rsidR="00E153A4" w:rsidRDefault="00E153A4" w:rsidP="00E153A4">
      <w:pPr>
        <w:pStyle w:val="NoSpacing"/>
        <w:jc w:val="center"/>
      </w:pPr>
      <w:r>
        <w:t>7.6-8.0 Enhancements</w:t>
      </w:r>
    </w:p>
    <w:p w:rsidR="00E153A4" w:rsidRDefault="00E153A4" w:rsidP="00E153A4">
      <w:pPr>
        <w:pStyle w:val="NoSpacing"/>
        <w:jc w:val="center"/>
      </w:pPr>
    </w:p>
    <w:p w:rsidR="00E153A4" w:rsidRDefault="00E153A4" w:rsidP="00E153A4">
      <w:pPr>
        <w:pStyle w:val="NoSpacing"/>
      </w:pPr>
      <w:r>
        <w:t>General</w:t>
      </w:r>
    </w:p>
    <w:p w:rsidR="00E153A4" w:rsidRDefault="00E153A4" w:rsidP="00E153A4">
      <w:pPr>
        <w:pStyle w:val="NoSpacing"/>
      </w:pPr>
      <w:r w:rsidRPr="00451C75">
        <w:rPr>
          <w:highlight w:val="yellow"/>
        </w:rPr>
        <w:t>3 menus</w:t>
      </w:r>
    </w:p>
    <w:p w:rsidR="00E153A4" w:rsidRDefault="00E153A4" w:rsidP="00E153A4">
      <w:pPr>
        <w:pStyle w:val="NoSpacing"/>
      </w:pPr>
      <w:r>
        <w:tab/>
        <w:t>Shift F5</w:t>
      </w:r>
    </w:p>
    <w:p w:rsidR="00E153A4" w:rsidRDefault="00E153A4" w:rsidP="00E153A4">
      <w:pPr>
        <w:pStyle w:val="NoSpacing"/>
      </w:pPr>
      <w:r>
        <w:tab/>
        <w:t>MDI-panel style similar to Microsoft Outlook including a tree like menu. GUI or Text</w:t>
      </w:r>
    </w:p>
    <w:p w:rsidR="00E153A4" w:rsidRDefault="00E153A4" w:rsidP="00E153A4">
      <w:pPr>
        <w:pStyle w:val="NoSpacing"/>
      </w:pPr>
      <w:r>
        <w:tab/>
        <w:t>Text-like the old OSAS</w:t>
      </w:r>
    </w:p>
    <w:p w:rsidR="00E153A4" w:rsidRDefault="00E153A4" w:rsidP="00E153A4">
      <w:pPr>
        <w:pStyle w:val="NoSpacing"/>
      </w:pPr>
      <w:r>
        <w:tab/>
        <w:t>3 Column GUI/Text</w:t>
      </w:r>
    </w:p>
    <w:p w:rsidR="00451C75" w:rsidRDefault="00451C75" w:rsidP="00451C75">
      <w:pPr>
        <w:pStyle w:val="NoSpacing"/>
      </w:pPr>
      <w:r w:rsidRPr="00451C75">
        <w:rPr>
          <w:highlight w:val="yellow"/>
        </w:rPr>
        <w:t>Tags in Reports</w:t>
      </w:r>
    </w:p>
    <w:p w:rsidR="00451C75" w:rsidRDefault="00451C75" w:rsidP="00451C75">
      <w:pPr>
        <w:pStyle w:val="NoSpacing"/>
      </w:pPr>
      <w:r>
        <w:t>Choose non-contiguous list of values-check TAG for those you want included.</w:t>
      </w:r>
    </w:p>
    <w:p w:rsidR="00E153A4" w:rsidRDefault="00451C75" w:rsidP="00451C75">
      <w:pPr>
        <w:pStyle w:val="NoSpacing"/>
      </w:pPr>
      <w:r>
        <w:tab/>
        <w:t>In the selection an * will appear in From/Thru fields.</w:t>
      </w:r>
    </w:p>
    <w:p w:rsidR="00230BBE" w:rsidRDefault="00230BBE" w:rsidP="00451C75">
      <w:pPr>
        <w:pStyle w:val="NoSpacing"/>
      </w:pPr>
    </w:p>
    <w:p w:rsidR="00230BBE" w:rsidRDefault="00230BBE" w:rsidP="00451C75">
      <w:pPr>
        <w:pStyle w:val="NoSpacing"/>
      </w:pPr>
      <w:r w:rsidRPr="00230BBE">
        <w:rPr>
          <w:highlight w:val="yellow"/>
        </w:rPr>
        <w:t>Print options at top of screen</w:t>
      </w:r>
      <w:r>
        <w:t>-Print/Preview/Export-PDF/Excel/HTML/RTF/TXT</w:t>
      </w:r>
    </w:p>
    <w:p w:rsidR="00230BBE" w:rsidRDefault="00230BBE" w:rsidP="00451C75">
      <w:pPr>
        <w:pStyle w:val="NoSpacing"/>
      </w:pPr>
    </w:p>
    <w:p w:rsidR="00E153A4" w:rsidRDefault="00E153A4" w:rsidP="00E153A4">
      <w:pPr>
        <w:pStyle w:val="NoSpacing"/>
      </w:pPr>
      <w:r>
        <w:t>RM</w:t>
      </w:r>
    </w:p>
    <w:p w:rsidR="00E153A4" w:rsidRDefault="00E153A4" w:rsidP="00E153A4">
      <w:pPr>
        <w:pStyle w:val="NoSpacing"/>
      </w:pPr>
      <w:r w:rsidRPr="00451C75">
        <w:rPr>
          <w:highlight w:val="yellow"/>
        </w:rPr>
        <w:t>Option-Use Report Defaults?-YES</w:t>
      </w:r>
    </w:p>
    <w:p w:rsidR="00E153A4" w:rsidRDefault="00E153A4" w:rsidP="00E153A4">
      <w:pPr>
        <w:pStyle w:val="NoSpacing"/>
      </w:pPr>
      <w:r>
        <w:tab/>
        <w:t>After you choose to print a report the Save Report Criteria screen appears.</w:t>
      </w:r>
    </w:p>
    <w:p w:rsidR="00E153A4" w:rsidRDefault="00E153A4" w:rsidP="00E153A4">
      <w:pPr>
        <w:pStyle w:val="NoSpacing"/>
      </w:pPr>
      <w:r>
        <w:tab/>
        <w:t>Save as Personal Report-save the pick criteria for use at a later time on your workstation.</w:t>
      </w:r>
    </w:p>
    <w:p w:rsidR="00E153A4" w:rsidRDefault="00E153A4" w:rsidP="00E153A4">
      <w:pPr>
        <w:pStyle w:val="NoSpacing"/>
      </w:pPr>
      <w:r>
        <w:tab/>
      </w:r>
      <w:r>
        <w:tab/>
        <w:t>Set as Personal Default-YES will be automatically applied to report screen the next time you run the report from the menu.</w:t>
      </w:r>
    </w:p>
    <w:p w:rsidR="00E153A4" w:rsidRDefault="00E153A4" w:rsidP="00E153A4">
      <w:pPr>
        <w:pStyle w:val="NoSpacing"/>
      </w:pPr>
      <w:r>
        <w:tab/>
        <w:t>Save as Global Report-save the pick criteria for use by anyone in your organization who has access.</w:t>
      </w:r>
    </w:p>
    <w:p w:rsidR="00E153A4" w:rsidRDefault="00E153A4" w:rsidP="00E153A4">
      <w:pPr>
        <w:pStyle w:val="NoSpacing"/>
      </w:pPr>
      <w:r>
        <w:tab/>
      </w:r>
      <w:r>
        <w:tab/>
        <w:t>Set as Global Default-YES will be automatically applied to report screen whenever anyone in your organization runs the report form the menu.</w:t>
      </w:r>
    </w:p>
    <w:p w:rsidR="00E153A4" w:rsidRDefault="00E153A4" w:rsidP="00E153A4">
      <w:pPr>
        <w:pStyle w:val="NoSpacing"/>
      </w:pPr>
      <w:r>
        <w:t>Shift F3 to load report criteria you have saved whether as a default-choose description you want.</w:t>
      </w:r>
    </w:p>
    <w:p w:rsidR="00E153A4" w:rsidRDefault="00451C75" w:rsidP="00E153A4">
      <w:pPr>
        <w:pStyle w:val="NoSpacing"/>
      </w:pPr>
      <w:r w:rsidRPr="00451C75">
        <w:rPr>
          <w:highlight w:val="yellow"/>
        </w:rPr>
        <w:t>Lock Periods for specific applications</w:t>
      </w:r>
    </w:p>
    <w:p w:rsidR="00716B83" w:rsidRDefault="00716B83" w:rsidP="00E153A4">
      <w:pPr>
        <w:pStyle w:val="NoSpacing"/>
      </w:pPr>
    </w:p>
    <w:p w:rsidR="00716B83" w:rsidRDefault="00716B83" w:rsidP="00E153A4">
      <w:pPr>
        <w:pStyle w:val="NoSpacing"/>
      </w:pPr>
      <w:r w:rsidRPr="00716B83">
        <w:rPr>
          <w:highlight w:val="yellow"/>
        </w:rPr>
        <w:t>View current location of all users</w:t>
      </w:r>
      <w:r>
        <w:t>-set up RM/OI/RM, Track user login activity-YES</w:t>
      </w:r>
    </w:p>
    <w:p w:rsidR="00230BBE" w:rsidRDefault="00230BBE" w:rsidP="00E153A4">
      <w:pPr>
        <w:pStyle w:val="NoSpacing"/>
      </w:pPr>
    </w:p>
    <w:p w:rsidR="00230BBE" w:rsidRDefault="00230BBE" w:rsidP="00E153A4">
      <w:pPr>
        <w:pStyle w:val="NoSpacing"/>
      </w:pPr>
      <w:r w:rsidRPr="00230BBE">
        <w:rPr>
          <w:highlight w:val="yellow"/>
        </w:rPr>
        <w:t>Company Setup/Preferences</w:t>
      </w:r>
      <w:r>
        <w:t xml:space="preserve"> – Report Criteria, show report selections.  Summary/Detail/None</w:t>
      </w:r>
    </w:p>
    <w:p w:rsidR="00F41257" w:rsidRDefault="00F41257" w:rsidP="00E153A4">
      <w:pPr>
        <w:pStyle w:val="NoSpacing"/>
      </w:pPr>
    </w:p>
    <w:p w:rsidR="00F41257" w:rsidRDefault="00F41257" w:rsidP="00E153A4">
      <w:pPr>
        <w:pStyle w:val="NoSpacing"/>
      </w:pPr>
      <w:r w:rsidRPr="00F41257">
        <w:rPr>
          <w:highlight w:val="yellow"/>
        </w:rPr>
        <w:t>MDI menu and screens-control the placement</w:t>
      </w:r>
      <w:bookmarkStart w:id="0" w:name="_GoBack"/>
      <w:bookmarkEnd w:id="0"/>
      <w:r>
        <w:t xml:space="preserve"> of the Jasper report previews.  Preferences-set MDI preview option to </w:t>
      </w:r>
      <w:proofErr w:type="gramStart"/>
      <w:r>
        <w:t>Contained</w:t>
      </w:r>
      <w:proofErr w:type="gramEnd"/>
      <w:r>
        <w:t xml:space="preserve"> if you want your preview to stay within the MDI frame.  Set preview option to Free if you like to move your report preview anywhere on your display.</w:t>
      </w:r>
    </w:p>
    <w:p w:rsidR="00451C75" w:rsidRDefault="00451C75" w:rsidP="00E153A4">
      <w:pPr>
        <w:pStyle w:val="NoSpacing"/>
      </w:pPr>
    </w:p>
    <w:p w:rsidR="00451C75" w:rsidRDefault="00451C75" w:rsidP="00E153A4">
      <w:pPr>
        <w:pStyle w:val="NoSpacing"/>
      </w:pPr>
      <w:r>
        <w:t>AP</w:t>
      </w:r>
    </w:p>
    <w:p w:rsidR="00451C75" w:rsidRDefault="00451C75" w:rsidP="00E153A4">
      <w:pPr>
        <w:pStyle w:val="NoSpacing"/>
      </w:pPr>
      <w:r w:rsidRPr="00451C75">
        <w:rPr>
          <w:highlight w:val="yellow"/>
        </w:rPr>
        <w:t>Print On-Demand checks from Hold/Release</w:t>
      </w:r>
    </w:p>
    <w:p w:rsidR="00451C75" w:rsidRDefault="00451C75" w:rsidP="00E153A4">
      <w:pPr>
        <w:pStyle w:val="NoSpacing"/>
      </w:pPr>
      <w:r>
        <w:tab/>
        <w:t>Prepay invoice and enter check number, new selection at bottom of screen will appear to print the on-demand check.</w:t>
      </w:r>
    </w:p>
    <w:p w:rsidR="00716B83" w:rsidRDefault="00716B83" w:rsidP="00E153A4">
      <w:pPr>
        <w:pStyle w:val="NoSpacing"/>
      </w:pPr>
    </w:p>
    <w:p w:rsidR="00716B83" w:rsidRDefault="00716B83" w:rsidP="00E153A4">
      <w:pPr>
        <w:pStyle w:val="NoSpacing"/>
      </w:pPr>
      <w:r w:rsidRPr="00716B83">
        <w:rPr>
          <w:highlight w:val="yellow"/>
        </w:rPr>
        <w:t>Prepare Payments must be unprepared to make corrections</w:t>
      </w:r>
    </w:p>
    <w:p w:rsidR="00E02CCC" w:rsidRDefault="00E02CCC" w:rsidP="00E153A4">
      <w:pPr>
        <w:pStyle w:val="NoSpacing"/>
      </w:pPr>
    </w:p>
    <w:p w:rsidR="00E02CCC" w:rsidRDefault="00E02CCC" w:rsidP="00E153A4">
      <w:pPr>
        <w:pStyle w:val="NoSpacing"/>
      </w:pPr>
      <w:r w:rsidRPr="00E02CCC">
        <w:rPr>
          <w:highlight w:val="yellow"/>
        </w:rPr>
        <w:t>Drill down-Vendor Detail History</w:t>
      </w:r>
      <w:r>
        <w:t xml:space="preserve"> allows you to drill into a detailed version of the report for any vendor if viewing the report in preview mode.</w:t>
      </w:r>
    </w:p>
    <w:p w:rsidR="00E02CCC" w:rsidRDefault="00E02CCC" w:rsidP="00E153A4">
      <w:pPr>
        <w:pStyle w:val="NoSpacing"/>
      </w:pPr>
    </w:p>
    <w:p w:rsidR="00E02CCC" w:rsidRDefault="00E02CCC" w:rsidP="00E153A4">
      <w:pPr>
        <w:pStyle w:val="NoSpacing"/>
      </w:pPr>
      <w:r>
        <w:rPr>
          <w:highlight w:val="yellow"/>
        </w:rPr>
        <w:t>Invoice history chart is</w:t>
      </w:r>
      <w:r w:rsidRPr="00E02CCC">
        <w:rPr>
          <w:highlight w:val="yellow"/>
        </w:rPr>
        <w:t xml:space="preserve"> available</w:t>
      </w:r>
      <w:r w:rsidRPr="00E02CCC">
        <w:t xml:space="preserve"> on </w:t>
      </w:r>
      <w:r>
        <w:t xml:space="preserve">vendor/Invoice inquiry </w:t>
      </w:r>
      <w:r w:rsidRPr="00E02CCC">
        <w:t>if using BBJ 14.10 or higher and use GUI mode.</w:t>
      </w:r>
      <w:r>
        <w:t xml:space="preserve"> </w:t>
      </w:r>
    </w:p>
    <w:p w:rsidR="00716B83" w:rsidRDefault="00716B83" w:rsidP="00E153A4">
      <w:pPr>
        <w:pStyle w:val="NoSpacing"/>
      </w:pPr>
    </w:p>
    <w:p w:rsidR="00E44BEC" w:rsidRDefault="00B52FC0" w:rsidP="00E153A4">
      <w:pPr>
        <w:pStyle w:val="NoSpacing"/>
      </w:pPr>
      <w:r>
        <w:t>PO</w:t>
      </w:r>
    </w:p>
    <w:p w:rsidR="00716B83" w:rsidRDefault="00716B83" w:rsidP="00E153A4">
      <w:pPr>
        <w:pStyle w:val="NoSpacing"/>
      </w:pPr>
      <w:r w:rsidRPr="00716B83">
        <w:rPr>
          <w:highlight w:val="yellow"/>
        </w:rPr>
        <w:t>Blank order number (edit orders) hit enter</w:t>
      </w:r>
      <w:r>
        <w:t xml:space="preserve"> and view PO transactions using Order Inquiry.</w:t>
      </w:r>
    </w:p>
    <w:p w:rsidR="00716B83" w:rsidRDefault="00716B83" w:rsidP="00E153A4">
      <w:pPr>
        <w:pStyle w:val="NoSpacing"/>
      </w:pPr>
      <w:r w:rsidRPr="00716B83">
        <w:rPr>
          <w:highlight w:val="yellow"/>
        </w:rPr>
        <w:t>Prepayments Deposits</w:t>
      </w:r>
    </w:p>
    <w:p w:rsidR="00716B83" w:rsidRDefault="00716B83" w:rsidP="00E153A4">
      <w:pPr>
        <w:pStyle w:val="NoSpacing"/>
      </w:pPr>
      <w:r>
        <w:tab/>
        <w:t>D for deposits to add deposits on a PO that you enter.</w:t>
      </w:r>
    </w:p>
    <w:p w:rsidR="00716B83" w:rsidRDefault="00716B83" w:rsidP="00E153A4">
      <w:pPr>
        <w:pStyle w:val="NoSpacing"/>
      </w:pPr>
      <w:r w:rsidRPr="00716B83">
        <w:rPr>
          <w:highlight w:val="yellow"/>
        </w:rPr>
        <w:t>Show variances between ordered and received</w:t>
      </w:r>
      <w:r>
        <w:t>-use Show Variances Only on the Receipts and Invoices Report</w:t>
      </w:r>
    </w:p>
    <w:p w:rsidR="00716B83" w:rsidRDefault="00716B83" w:rsidP="00E153A4">
      <w:pPr>
        <w:pStyle w:val="NoSpacing"/>
      </w:pPr>
      <w:r>
        <w:tab/>
      </w:r>
    </w:p>
    <w:p w:rsidR="00B52FC0" w:rsidRDefault="00B52FC0" w:rsidP="00E153A4">
      <w:pPr>
        <w:pStyle w:val="NoSpacing"/>
      </w:pPr>
    </w:p>
    <w:p w:rsidR="00E44BEC" w:rsidRDefault="00E44BEC" w:rsidP="00E153A4">
      <w:pPr>
        <w:pStyle w:val="NoSpacing"/>
      </w:pPr>
      <w:r>
        <w:t>AR</w:t>
      </w:r>
    </w:p>
    <w:p w:rsidR="00E44BEC" w:rsidRDefault="00E44BEC" w:rsidP="00E153A4">
      <w:pPr>
        <w:pStyle w:val="NoSpacing"/>
      </w:pPr>
      <w:r w:rsidRPr="00E44BEC">
        <w:rPr>
          <w:highlight w:val="yellow"/>
        </w:rPr>
        <w:t>Change order in which history is presented in Detail History Inquiry</w:t>
      </w:r>
      <w:r>
        <w:t xml:space="preserve"> – Select Sort from commands at bottom.  6 different ways to sort.</w:t>
      </w:r>
    </w:p>
    <w:p w:rsidR="002A5CF1" w:rsidRDefault="002A5CF1" w:rsidP="00E153A4">
      <w:pPr>
        <w:pStyle w:val="NoSpacing"/>
      </w:pPr>
    </w:p>
    <w:p w:rsidR="002A5CF1" w:rsidRDefault="002A5CF1" w:rsidP="00E153A4">
      <w:pPr>
        <w:pStyle w:val="NoSpacing"/>
      </w:pPr>
      <w:r w:rsidRPr="002A5CF1">
        <w:rPr>
          <w:highlight w:val="yellow"/>
        </w:rPr>
        <w:t xml:space="preserve">Print from </w:t>
      </w:r>
      <w:r>
        <w:rPr>
          <w:highlight w:val="yellow"/>
        </w:rPr>
        <w:t>Info Inquiry/</w:t>
      </w:r>
      <w:r w:rsidRPr="002A5CF1">
        <w:rPr>
          <w:highlight w:val="yellow"/>
        </w:rPr>
        <w:t>Detail History</w:t>
      </w:r>
      <w:r>
        <w:t>-Select Print from commands at the bottom.</w:t>
      </w:r>
    </w:p>
    <w:p w:rsidR="00E44BEC" w:rsidRDefault="00E44BEC" w:rsidP="00E153A4">
      <w:pPr>
        <w:pStyle w:val="NoSpacing"/>
      </w:pPr>
    </w:p>
    <w:p w:rsidR="002A5CF1" w:rsidRDefault="002A5CF1" w:rsidP="00E153A4">
      <w:pPr>
        <w:pStyle w:val="NoSpacing"/>
      </w:pPr>
      <w:r w:rsidRPr="002A5CF1">
        <w:rPr>
          <w:highlight w:val="yellow"/>
        </w:rPr>
        <w:t>Line item discount</w:t>
      </w:r>
      <w:r>
        <w:t>-RM/OI/AR, Allow Line Item Discounts-YES.  Apply line items discounts on invoices and print them on invoice forms.</w:t>
      </w:r>
    </w:p>
    <w:p w:rsidR="00E02CCC" w:rsidRDefault="00E02CCC" w:rsidP="00E153A4">
      <w:pPr>
        <w:pStyle w:val="NoSpacing"/>
      </w:pPr>
    </w:p>
    <w:p w:rsidR="00E02CCC" w:rsidRDefault="00E02CCC" w:rsidP="00E153A4">
      <w:pPr>
        <w:pStyle w:val="NoSpacing"/>
      </w:pPr>
      <w:r w:rsidRPr="00E02CCC">
        <w:rPr>
          <w:highlight w:val="yellow"/>
        </w:rPr>
        <w:t>Drill down-Vendor Detail History</w:t>
      </w:r>
      <w:r w:rsidRPr="00E02CCC">
        <w:t xml:space="preserve"> allows you to drill into a detailed version of the report for any </w:t>
      </w:r>
      <w:r>
        <w:t xml:space="preserve">customer </w:t>
      </w:r>
      <w:r w:rsidRPr="00E02CCC">
        <w:t>if viewing the report in preview mode.</w:t>
      </w:r>
    </w:p>
    <w:p w:rsidR="00E02CCC" w:rsidRDefault="00E02CCC" w:rsidP="00E153A4">
      <w:pPr>
        <w:pStyle w:val="NoSpacing"/>
      </w:pPr>
    </w:p>
    <w:p w:rsidR="00E02CCC" w:rsidRDefault="00E02CCC" w:rsidP="00E153A4">
      <w:pPr>
        <w:pStyle w:val="NoSpacing"/>
      </w:pPr>
      <w:r w:rsidRPr="00E02CCC">
        <w:rPr>
          <w:highlight w:val="yellow"/>
        </w:rPr>
        <w:t>Aging graph available</w:t>
      </w:r>
      <w:r>
        <w:t xml:space="preserve"> on customer inquiry/balance screen if using BBJ 14.10 or higher and use GUI mode.</w:t>
      </w:r>
    </w:p>
    <w:p w:rsidR="00E02CCC" w:rsidRDefault="00E02CCC" w:rsidP="00E153A4">
      <w:pPr>
        <w:pStyle w:val="NoSpacing"/>
      </w:pPr>
    </w:p>
    <w:p w:rsidR="00E02CCC" w:rsidRDefault="00E02CCC" w:rsidP="00E153A4">
      <w:pPr>
        <w:pStyle w:val="NoSpacing"/>
      </w:pPr>
      <w:r w:rsidRPr="00E02CCC">
        <w:rPr>
          <w:highlight w:val="yellow"/>
        </w:rPr>
        <w:t>Aged Trial Balance</w:t>
      </w:r>
      <w:r>
        <w:t xml:space="preserve"> allows you to drill into two additional reports.  Preview in summary, clicking the customer ID will bring up the detail ATB report for that customer.  If you click the customer ID link on the Detail report preview, the customer detail list open for that customer.</w:t>
      </w:r>
    </w:p>
    <w:p w:rsidR="002A5CF1" w:rsidRDefault="002A5CF1" w:rsidP="00E153A4">
      <w:pPr>
        <w:pStyle w:val="NoSpacing"/>
      </w:pPr>
    </w:p>
    <w:p w:rsidR="00716B83" w:rsidRDefault="00716B83" w:rsidP="00E153A4">
      <w:pPr>
        <w:pStyle w:val="NoSpacing"/>
      </w:pPr>
      <w:r>
        <w:t>SO</w:t>
      </w:r>
    </w:p>
    <w:p w:rsidR="00716B83" w:rsidRDefault="00716B83" w:rsidP="00E153A4">
      <w:pPr>
        <w:pStyle w:val="NoSpacing"/>
      </w:pPr>
      <w:r w:rsidRPr="00716B83">
        <w:rPr>
          <w:highlight w:val="yellow"/>
        </w:rPr>
        <w:t>RMA-</w:t>
      </w:r>
      <w:r>
        <w:t>set up 3 RMA related options in RM/OI/SO</w:t>
      </w:r>
    </w:p>
    <w:p w:rsidR="00716B83" w:rsidRDefault="00716B83" w:rsidP="00E153A4">
      <w:pPr>
        <w:pStyle w:val="NoSpacing"/>
      </w:pPr>
      <w:r>
        <w:tab/>
        <w:t xml:space="preserve">Set Use Return Processing-YES or No to use traditional </w:t>
      </w:r>
      <w:proofErr w:type="spellStart"/>
      <w:r>
        <w:t>Misc</w:t>
      </w:r>
      <w:proofErr w:type="spellEnd"/>
      <w:r>
        <w:t xml:space="preserve"> Credits</w:t>
      </w:r>
    </w:p>
    <w:p w:rsidR="00716B83" w:rsidRDefault="00716B83" w:rsidP="00E153A4">
      <w:pPr>
        <w:pStyle w:val="NoSpacing"/>
      </w:pPr>
      <w:r>
        <w:tab/>
        <w:t>Set Keep Returned Items History-YES to view and print history</w:t>
      </w:r>
    </w:p>
    <w:p w:rsidR="00716B83" w:rsidRDefault="00716B83" w:rsidP="00E153A4">
      <w:pPr>
        <w:pStyle w:val="NoSpacing"/>
      </w:pPr>
      <w:r>
        <w:tab/>
        <w:t>Reason Codes</w:t>
      </w:r>
    </w:p>
    <w:p w:rsidR="002A5CF1" w:rsidRDefault="002A5CF1" w:rsidP="00E153A4">
      <w:pPr>
        <w:pStyle w:val="NoSpacing"/>
      </w:pPr>
      <w:r>
        <w:t>GL</w:t>
      </w:r>
    </w:p>
    <w:p w:rsidR="002A5CF1" w:rsidRDefault="002A5CF1" w:rsidP="00E153A4">
      <w:pPr>
        <w:pStyle w:val="NoSpacing"/>
      </w:pPr>
      <w:r w:rsidRPr="002A5CF1">
        <w:rPr>
          <w:highlight w:val="yellow"/>
        </w:rPr>
        <w:t>Post Code</w:t>
      </w:r>
      <w:r>
        <w:t xml:space="preserve"> generated whenever journal entries are posted to GL.  Use Transaction inquiry to view.</w:t>
      </w:r>
    </w:p>
    <w:p w:rsidR="002A5CF1" w:rsidRDefault="002A5CF1" w:rsidP="00E153A4">
      <w:pPr>
        <w:pStyle w:val="NoSpacing"/>
      </w:pPr>
    </w:p>
    <w:p w:rsidR="002A5CF1" w:rsidRDefault="002A5CF1" w:rsidP="00E153A4">
      <w:pPr>
        <w:pStyle w:val="NoSpacing"/>
      </w:pPr>
      <w:r w:rsidRPr="002A5CF1">
        <w:rPr>
          <w:highlight w:val="yellow"/>
        </w:rPr>
        <w:t>Print Financials from within Active Financials</w:t>
      </w:r>
    </w:p>
    <w:p w:rsidR="002A5CF1" w:rsidRDefault="002A5CF1" w:rsidP="00E153A4">
      <w:pPr>
        <w:pStyle w:val="NoSpacing"/>
      </w:pPr>
    </w:p>
    <w:p w:rsidR="002A5CF1" w:rsidRDefault="002A5CF1" w:rsidP="00E153A4">
      <w:pPr>
        <w:pStyle w:val="NoSpacing"/>
      </w:pPr>
      <w:r w:rsidRPr="002A5CF1">
        <w:rPr>
          <w:highlight w:val="yellow"/>
        </w:rPr>
        <w:t>Allocations over 100% are allowed</w:t>
      </w:r>
      <w:r>
        <w:t xml:space="preserve"> but only those equaling 100% can be saved.</w:t>
      </w:r>
    </w:p>
    <w:p w:rsidR="002A5CF1" w:rsidRDefault="002A5CF1" w:rsidP="00E153A4">
      <w:pPr>
        <w:pStyle w:val="NoSpacing"/>
      </w:pPr>
    </w:p>
    <w:p w:rsidR="002A5CF1" w:rsidRDefault="002A5CF1" w:rsidP="00E153A4">
      <w:pPr>
        <w:pStyle w:val="NoSpacing"/>
      </w:pPr>
      <w:r w:rsidRPr="002A5CF1">
        <w:rPr>
          <w:highlight w:val="yellow"/>
        </w:rPr>
        <w:t>Edit current and last year balances in F/M</w:t>
      </w:r>
      <w:r>
        <w:t>-set in RM/OI/GL</w:t>
      </w:r>
    </w:p>
    <w:p w:rsidR="00716B83" w:rsidRDefault="00716B83" w:rsidP="00E153A4">
      <w:pPr>
        <w:pStyle w:val="NoSpacing"/>
      </w:pPr>
    </w:p>
    <w:p w:rsidR="00230BBE" w:rsidRDefault="00230BBE" w:rsidP="00E153A4">
      <w:pPr>
        <w:pStyle w:val="NoSpacing"/>
      </w:pPr>
      <w:r w:rsidRPr="00230BBE">
        <w:rPr>
          <w:highlight w:val="yellow"/>
        </w:rPr>
        <w:t>Drill down</w:t>
      </w:r>
    </w:p>
    <w:p w:rsidR="002A5CF1" w:rsidRDefault="002A5CF1" w:rsidP="00E153A4">
      <w:pPr>
        <w:pStyle w:val="NoSpacing"/>
      </w:pPr>
    </w:p>
    <w:p w:rsidR="002A5CF1" w:rsidRDefault="002A5CF1" w:rsidP="00E153A4">
      <w:pPr>
        <w:pStyle w:val="NoSpacing"/>
      </w:pPr>
      <w:r>
        <w:t>IN</w:t>
      </w:r>
    </w:p>
    <w:p w:rsidR="002A5CF1" w:rsidRDefault="00B52FC0" w:rsidP="00E153A4">
      <w:pPr>
        <w:pStyle w:val="NoSpacing"/>
      </w:pPr>
      <w:r>
        <w:t>If you use BOM you can choose whether to include items with BOM on file when the Generate Purchase Requisitions function is used.</w:t>
      </w:r>
    </w:p>
    <w:p w:rsidR="00B52FC0" w:rsidRDefault="00B52FC0" w:rsidP="00E153A4">
      <w:pPr>
        <w:pStyle w:val="NoSpacing"/>
      </w:pPr>
    </w:p>
    <w:p w:rsidR="00B52FC0" w:rsidRDefault="00B52FC0" w:rsidP="00E153A4">
      <w:pPr>
        <w:pStyle w:val="NoSpacing"/>
      </w:pPr>
      <w:r w:rsidRPr="00B52FC0">
        <w:rPr>
          <w:highlight w:val="yellow"/>
        </w:rPr>
        <w:lastRenderedPageBreak/>
        <w:t>Allow transfers to Update item last cost-YES</w:t>
      </w:r>
      <w:r>
        <w:t>-set in RM/OI/IN, control whether the system allows inventory transfers to update the last cost field for an item.</w:t>
      </w:r>
    </w:p>
    <w:p w:rsidR="00B52FC0" w:rsidRDefault="00B52FC0" w:rsidP="00E153A4">
      <w:pPr>
        <w:pStyle w:val="NoSpacing"/>
      </w:pPr>
    </w:p>
    <w:p w:rsidR="00B52FC0" w:rsidRDefault="00B52FC0" w:rsidP="00E153A4">
      <w:pPr>
        <w:pStyle w:val="NoSpacing"/>
      </w:pPr>
      <w:r w:rsidRPr="00B52FC0">
        <w:rPr>
          <w:highlight w:val="yellow"/>
        </w:rPr>
        <w:t xml:space="preserve">Maintain minimum on-hand </w:t>
      </w:r>
      <w:proofErr w:type="spellStart"/>
      <w:r w:rsidRPr="00B52FC0">
        <w:rPr>
          <w:highlight w:val="yellow"/>
        </w:rPr>
        <w:t>qty</w:t>
      </w:r>
      <w:proofErr w:type="spellEnd"/>
      <w:r>
        <w:t xml:space="preserve"> separate from minimum order </w:t>
      </w:r>
      <w:proofErr w:type="spellStart"/>
      <w:r>
        <w:t>qty</w:t>
      </w:r>
      <w:proofErr w:type="spellEnd"/>
      <w:r>
        <w:t xml:space="preserve"> – set IN/</w:t>
      </w:r>
      <w:proofErr w:type="spellStart"/>
      <w:r>
        <w:t>LocationInfo</w:t>
      </w:r>
      <w:proofErr w:type="spellEnd"/>
      <w:r>
        <w:t>/Items Location</w:t>
      </w:r>
    </w:p>
    <w:p w:rsidR="00B52FC0" w:rsidRDefault="00B52FC0" w:rsidP="00E153A4">
      <w:pPr>
        <w:pStyle w:val="NoSpacing"/>
      </w:pPr>
    </w:p>
    <w:p w:rsidR="00B52FC0" w:rsidRDefault="00B52FC0" w:rsidP="00E153A4">
      <w:pPr>
        <w:pStyle w:val="NoSpacing"/>
      </w:pPr>
      <w:r w:rsidRPr="00B52FC0">
        <w:rPr>
          <w:highlight w:val="yellow"/>
        </w:rPr>
        <w:t>Unit of measure codes</w:t>
      </w:r>
    </w:p>
    <w:sectPr w:rsidR="00B52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A4"/>
    <w:rsid w:val="00230BBE"/>
    <w:rsid w:val="002A5CF1"/>
    <w:rsid w:val="00451C75"/>
    <w:rsid w:val="00604C9B"/>
    <w:rsid w:val="00716B83"/>
    <w:rsid w:val="00B52FC0"/>
    <w:rsid w:val="00E02CCC"/>
    <w:rsid w:val="00E153A4"/>
    <w:rsid w:val="00E44BEC"/>
    <w:rsid w:val="00F4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1A90B-5A73-45D9-80E3-3B3010E1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5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EDA5E-496D-4CFC-969E-7C7ACA7C79DB}"/>
</file>

<file path=customXml/itemProps2.xml><?xml version="1.0" encoding="utf-8"?>
<ds:datastoreItem xmlns:ds="http://schemas.openxmlformats.org/officeDocument/2006/customXml" ds:itemID="{FE03FD97-9582-4A20-9968-1D7D4F2E3887}"/>
</file>

<file path=docProps/app.xml><?xml version="1.0" encoding="utf-8"?>
<Properties xmlns="http://schemas.openxmlformats.org/officeDocument/2006/extended-properties" xmlns:vt="http://schemas.openxmlformats.org/officeDocument/2006/docPropsVTypes">
  <Template>Normal</Template>
  <TotalTime>71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2015-02-19T20:47:00Z</dcterms:created>
  <dcterms:modified xsi:type="dcterms:W3CDTF">2015-02-19T21:58:00Z</dcterms:modified>
</cp:coreProperties>
</file>