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0C" w:rsidRDefault="00E91E60" w:rsidP="00E91E60">
      <w:pPr>
        <w:pStyle w:val="NoSpacing"/>
        <w:jc w:val="center"/>
      </w:pPr>
      <w:r>
        <w:t>OSAS</w:t>
      </w:r>
    </w:p>
    <w:p w:rsidR="00E91E60" w:rsidRDefault="00E91E60" w:rsidP="00E91E60">
      <w:pPr>
        <w:pStyle w:val="NoSpacing"/>
        <w:jc w:val="center"/>
      </w:pPr>
      <w:r>
        <w:t>Bank Accounts</w:t>
      </w:r>
    </w:p>
    <w:p w:rsidR="00E91E60" w:rsidRDefault="00E91E60" w:rsidP="00E91E60">
      <w:pPr>
        <w:pStyle w:val="NoSpacing"/>
      </w:pPr>
    </w:p>
    <w:p w:rsidR="00E91E60" w:rsidRDefault="00E91E60" w:rsidP="00E91E60">
      <w:pPr>
        <w:pStyle w:val="NoSpacing"/>
      </w:pPr>
      <w:r>
        <w:t xml:space="preserve">Go to </w:t>
      </w:r>
      <w:r w:rsidRPr="00E91E60">
        <w:rPr>
          <w:highlight w:val="yellow"/>
        </w:rPr>
        <w:t>Resource Manager</w:t>
      </w:r>
    </w:p>
    <w:p w:rsidR="00E91E60" w:rsidRDefault="00E91E60" w:rsidP="00E91E60">
      <w:pPr>
        <w:pStyle w:val="NoSpacing"/>
      </w:pPr>
      <w:r>
        <w:t xml:space="preserve">Go to </w:t>
      </w:r>
      <w:r w:rsidRPr="00E91E60">
        <w:rPr>
          <w:highlight w:val="yellow"/>
        </w:rPr>
        <w:t>Company Setup</w:t>
      </w:r>
    </w:p>
    <w:p w:rsidR="00E91E60" w:rsidRDefault="00E91E60" w:rsidP="00E91E60">
      <w:pPr>
        <w:pStyle w:val="NoSpacing"/>
      </w:pPr>
      <w:r>
        <w:t xml:space="preserve">Go to </w:t>
      </w:r>
      <w:r w:rsidRPr="00E91E60">
        <w:rPr>
          <w:highlight w:val="yellow"/>
        </w:rPr>
        <w:t>Bank Accounts</w:t>
      </w:r>
    </w:p>
    <w:p w:rsidR="00E91E60" w:rsidRDefault="00E91E60" w:rsidP="00E91E60">
      <w:pPr>
        <w:pStyle w:val="NoSpacing"/>
      </w:pPr>
      <w:r w:rsidRPr="00E91E60">
        <w:rPr>
          <w:highlight w:val="yellow"/>
        </w:rPr>
        <w:t>Bank Account ID</w:t>
      </w:r>
      <w:r>
        <w:t xml:space="preserve"> – Enter a Bank Account ID for this Bank.  If you are setting up a bank account that is similar to one already set up, use the Copy From field which will appear after you enter the bank account ID.  Otherwise hit enter to Type.</w:t>
      </w:r>
    </w:p>
    <w:p w:rsidR="00E91E60" w:rsidRDefault="00E91E60" w:rsidP="00E91E60">
      <w:pPr>
        <w:pStyle w:val="NoSpacing"/>
      </w:pPr>
      <w:r w:rsidRPr="00E91E60">
        <w:rPr>
          <w:highlight w:val="yellow"/>
        </w:rPr>
        <w:t>Type</w:t>
      </w:r>
      <w:r>
        <w:t xml:space="preserve"> – Bank Account.  Do not use Credit Card</w:t>
      </w:r>
    </w:p>
    <w:p w:rsidR="00E91E60" w:rsidRDefault="00E91E60" w:rsidP="00E91E60">
      <w:pPr>
        <w:pStyle w:val="NoSpacing"/>
      </w:pPr>
      <w:r w:rsidRPr="00E91E60">
        <w:rPr>
          <w:highlight w:val="yellow"/>
        </w:rPr>
        <w:t>GL Account Number</w:t>
      </w:r>
      <w:r>
        <w:t xml:space="preserve"> – Enter the GL account number associated with this bank or hit F2 and select from the list.</w:t>
      </w:r>
    </w:p>
    <w:p w:rsidR="00E91E60" w:rsidRDefault="00E91E60" w:rsidP="00E91E60">
      <w:pPr>
        <w:pStyle w:val="NoSpacing"/>
      </w:pPr>
      <w:r w:rsidRPr="00E91E60">
        <w:rPr>
          <w:highlight w:val="yellow"/>
        </w:rPr>
        <w:t>Status</w:t>
      </w:r>
      <w:r>
        <w:t xml:space="preserve"> – Active should default.</w:t>
      </w:r>
    </w:p>
    <w:p w:rsidR="00E91E60" w:rsidRDefault="00E91E60" w:rsidP="00E91E60">
      <w:pPr>
        <w:pStyle w:val="NoSpacing"/>
      </w:pPr>
      <w:r w:rsidRPr="00E91E60">
        <w:rPr>
          <w:highlight w:val="yellow"/>
        </w:rPr>
        <w:t>Account Description</w:t>
      </w:r>
      <w:r>
        <w:t xml:space="preserve"> – Enter the bank name.</w:t>
      </w:r>
    </w:p>
    <w:p w:rsidR="00E91E60" w:rsidRDefault="00E91E60" w:rsidP="00E91E60">
      <w:pPr>
        <w:pStyle w:val="NoSpacing"/>
      </w:pPr>
      <w:r>
        <w:t>Address/City/State/ – Enter (optional)</w:t>
      </w:r>
    </w:p>
    <w:p w:rsidR="00E91E60" w:rsidRDefault="00E91E60" w:rsidP="00E91E60">
      <w:pPr>
        <w:pStyle w:val="NoSpacing"/>
      </w:pPr>
      <w:r>
        <w:t>Phone/Fax/Bank Contact – Enter (optional)</w:t>
      </w:r>
    </w:p>
    <w:p w:rsidR="00E91E60" w:rsidRDefault="00E91E60" w:rsidP="00E91E60">
      <w:pPr>
        <w:pStyle w:val="NoSpacing"/>
      </w:pPr>
      <w:r>
        <w:t>Email address/website – Enter (optional)</w:t>
      </w:r>
    </w:p>
    <w:p w:rsidR="00E91E60" w:rsidRDefault="00E91E60" w:rsidP="00E91E60">
      <w:pPr>
        <w:pStyle w:val="NoSpacing"/>
      </w:pPr>
      <w:r w:rsidRPr="00AE2A50">
        <w:rPr>
          <w:highlight w:val="yellow"/>
        </w:rPr>
        <w:t>Page down</w:t>
      </w:r>
      <w:r>
        <w:t xml:space="preserve"> or OK</w:t>
      </w:r>
    </w:p>
    <w:p w:rsidR="00AE2A50" w:rsidRDefault="00AE2A50" w:rsidP="00E91E60">
      <w:pPr>
        <w:pStyle w:val="NoSpacing"/>
      </w:pPr>
      <w:r>
        <w:rPr>
          <w:noProof/>
        </w:rPr>
        <w:drawing>
          <wp:inline distT="0" distB="0" distL="0" distR="0" wp14:anchorId="4D92D177" wp14:editId="34EC97B6">
            <wp:extent cx="4352925" cy="340607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2754" cy="342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50" w:rsidRDefault="00AE2A50" w:rsidP="00E91E60">
      <w:pPr>
        <w:pStyle w:val="NoSpacing"/>
        <w:rPr>
          <w:highlight w:val="yellow"/>
        </w:rPr>
      </w:pPr>
    </w:p>
    <w:p w:rsidR="00AE2A50" w:rsidRDefault="00AE2A50" w:rsidP="00E91E60">
      <w:pPr>
        <w:pStyle w:val="NoSpacing"/>
        <w:rPr>
          <w:highlight w:val="yellow"/>
        </w:rPr>
      </w:pPr>
    </w:p>
    <w:p w:rsidR="00AE2A50" w:rsidRDefault="00AE2A50" w:rsidP="00E91E60">
      <w:pPr>
        <w:pStyle w:val="NoSpacing"/>
        <w:rPr>
          <w:highlight w:val="yellow"/>
        </w:rPr>
      </w:pPr>
    </w:p>
    <w:p w:rsidR="00AE2A50" w:rsidRDefault="00AE2A50" w:rsidP="00E91E60">
      <w:pPr>
        <w:pStyle w:val="NoSpacing"/>
        <w:rPr>
          <w:highlight w:val="yellow"/>
        </w:rPr>
      </w:pPr>
    </w:p>
    <w:p w:rsidR="00AE2A50" w:rsidRDefault="00AE2A50" w:rsidP="00E91E60">
      <w:pPr>
        <w:pStyle w:val="NoSpacing"/>
        <w:rPr>
          <w:highlight w:val="yellow"/>
        </w:rPr>
      </w:pPr>
    </w:p>
    <w:p w:rsidR="00AE2A50" w:rsidRDefault="00AE2A50" w:rsidP="00E91E60">
      <w:pPr>
        <w:pStyle w:val="NoSpacing"/>
        <w:rPr>
          <w:highlight w:val="yellow"/>
        </w:rPr>
      </w:pPr>
    </w:p>
    <w:p w:rsidR="00AE2A50" w:rsidRDefault="00AE2A50" w:rsidP="00E91E60">
      <w:pPr>
        <w:pStyle w:val="NoSpacing"/>
        <w:rPr>
          <w:highlight w:val="yellow"/>
        </w:rPr>
      </w:pPr>
    </w:p>
    <w:p w:rsidR="00AE2A50" w:rsidRDefault="00AE2A50" w:rsidP="00E91E60">
      <w:pPr>
        <w:pStyle w:val="NoSpacing"/>
        <w:rPr>
          <w:highlight w:val="yellow"/>
        </w:rPr>
      </w:pPr>
    </w:p>
    <w:p w:rsidR="00AE2A50" w:rsidRDefault="00AE2A50" w:rsidP="00E91E60">
      <w:pPr>
        <w:pStyle w:val="NoSpacing"/>
        <w:rPr>
          <w:highlight w:val="yellow"/>
        </w:rPr>
      </w:pPr>
    </w:p>
    <w:p w:rsidR="00AE2A50" w:rsidRDefault="00AE2A50" w:rsidP="00E91E60">
      <w:pPr>
        <w:pStyle w:val="NoSpacing"/>
        <w:rPr>
          <w:highlight w:val="yellow"/>
        </w:rPr>
      </w:pPr>
    </w:p>
    <w:p w:rsidR="00E91E60" w:rsidRDefault="00E91E60" w:rsidP="00E91E60">
      <w:pPr>
        <w:pStyle w:val="NoSpacing"/>
      </w:pPr>
      <w:r w:rsidRPr="00AE2A50">
        <w:rPr>
          <w:highlight w:val="yellow"/>
        </w:rPr>
        <w:lastRenderedPageBreak/>
        <w:t>Account Number</w:t>
      </w:r>
      <w:r>
        <w:t xml:space="preserve"> – Enter the bank account number </w:t>
      </w:r>
    </w:p>
    <w:p w:rsidR="00E91E60" w:rsidRDefault="00E91E60" w:rsidP="00E91E60">
      <w:pPr>
        <w:pStyle w:val="NoSpacing"/>
      </w:pPr>
      <w:r w:rsidRPr="00AE2A50">
        <w:rPr>
          <w:highlight w:val="yellow"/>
        </w:rPr>
        <w:t>Routing Code</w:t>
      </w:r>
      <w:r>
        <w:t xml:space="preserve"> – Enter the bank routing number</w:t>
      </w:r>
    </w:p>
    <w:p w:rsidR="00E91E60" w:rsidRDefault="00E91E60" w:rsidP="00E91E60">
      <w:pPr>
        <w:pStyle w:val="NoSpacing"/>
      </w:pPr>
      <w:r>
        <w:tab/>
        <w:t>Account and routing numbers are the only required fields on this screen.</w:t>
      </w:r>
    </w:p>
    <w:p w:rsidR="00E91E60" w:rsidRDefault="00E91E60" w:rsidP="00E91E60">
      <w:pPr>
        <w:pStyle w:val="NoSpacing"/>
      </w:pPr>
      <w:r>
        <w:tab/>
        <w:t>The Next Check Number can be entered through AP/Print Checks the first time you print checks.</w:t>
      </w:r>
    </w:p>
    <w:p w:rsidR="00E91E60" w:rsidRDefault="00E91E60" w:rsidP="00E91E60">
      <w:pPr>
        <w:pStyle w:val="NoSpacing"/>
      </w:pPr>
      <w:r w:rsidRPr="00AE2A50">
        <w:rPr>
          <w:highlight w:val="yellow"/>
        </w:rPr>
        <w:t>Page down or OK</w:t>
      </w:r>
    </w:p>
    <w:p w:rsidR="00AE2A50" w:rsidRDefault="00AE2A50" w:rsidP="00E91E60">
      <w:pPr>
        <w:pStyle w:val="NoSpacing"/>
      </w:pPr>
      <w:r>
        <w:rPr>
          <w:noProof/>
        </w:rPr>
        <w:drawing>
          <wp:inline distT="0" distB="0" distL="0" distR="0" wp14:anchorId="0B789F5E" wp14:editId="3901E106">
            <wp:extent cx="3952875" cy="29194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5186" cy="29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60" w:rsidRDefault="00E91E60" w:rsidP="00E91E60">
      <w:pPr>
        <w:pStyle w:val="NoSpacing"/>
      </w:pPr>
      <w:r w:rsidRPr="00AE2A50">
        <w:rPr>
          <w:highlight w:val="yellow"/>
        </w:rPr>
        <w:t>Page down</w:t>
      </w:r>
      <w:r>
        <w:t xml:space="preserve"> – the last statement balance and other fields are used with Bank Reconciliation and can be setup the first time Bank Rec is used.</w:t>
      </w:r>
    </w:p>
    <w:p w:rsidR="00E91E60" w:rsidRDefault="00AE2A50" w:rsidP="00E91E60">
      <w:pPr>
        <w:pStyle w:val="NoSpacing"/>
      </w:pPr>
      <w:r>
        <w:rPr>
          <w:noProof/>
        </w:rPr>
        <w:drawing>
          <wp:inline distT="0" distB="0" distL="0" distR="0" wp14:anchorId="74A6240D" wp14:editId="708A0CFA">
            <wp:extent cx="3990975" cy="30166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450" cy="3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E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54" w:rsidRDefault="00206554" w:rsidP="00AE2A50">
      <w:pPr>
        <w:spacing w:after="0" w:line="240" w:lineRule="auto"/>
      </w:pPr>
      <w:r>
        <w:separator/>
      </w:r>
    </w:p>
  </w:endnote>
  <w:endnote w:type="continuationSeparator" w:id="0">
    <w:p w:rsidR="00206554" w:rsidRDefault="00206554" w:rsidP="00AE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7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A50" w:rsidRDefault="00AE2A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D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A50" w:rsidRDefault="00AE2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54" w:rsidRDefault="00206554" w:rsidP="00AE2A50">
      <w:pPr>
        <w:spacing w:after="0" w:line="240" w:lineRule="auto"/>
      </w:pPr>
      <w:r>
        <w:separator/>
      </w:r>
    </w:p>
  </w:footnote>
  <w:footnote w:type="continuationSeparator" w:id="0">
    <w:p w:rsidR="00206554" w:rsidRDefault="00206554" w:rsidP="00AE2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60"/>
    <w:rsid w:val="00206554"/>
    <w:rsid w:val="002C1D0C"/>
    <w:rsid w:val="003A7D0F"/>
    <w:rsid w:val="00AE2A50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63AC2-B225-4E1F-AA5A-AC8DAE1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E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A50"/>
  </w:style>
  <w:style w:type="paragraph" w:styleId="Footer">
    <w:name w:val="footer"/>
    <w:basedOn w:val="Normal"/>
    <w:link w:val="FooterChar"/>
    <w:uiPriority w:val="99"/>
    <w:unhideWhenUsed/>
    <w:rsid w:val="00AE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AE903-F23A-4A2A-8688-9F4339A42D1B}"/>
</file>

<file path=customXml/itemProps2.xml><?xml version="1.0" encoding="utf-8"?>
<ds:datastoreItem xmlns:ds="http://schemas.openxmlformats.org/officeDocument/2006/customXml" ds:itemID="{21207EBF-9856-4AB4-B66D-32E0BBFCE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2016-06-16T20:14:00Z</dcterms:created>
  <dcterms:modified xsi:type="dcterms:W3CDTF">2016-06-16T20:32:00Z</dcterms:modified>
</cp:coreProperties>
</file>